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32"/>
          <w:szCs w:val="32"/>
        </w:rPr>
      </w:pPr>
      <w:r>
        <w:rPr>
          <w:rFonts w:hint="eastAsia"/>
          <w:b/>
          <w:bCs/>
          <w:color w:val="000000"/>
          <w:sz w:val="32"/>
          <w:szCs w:val="32"/>
        </w:rPr>
        <w:t>马克思主义学院研究生国家奖学金评定细则</w:t>
      </w:r>
    </w:p>
    <w:p>
      <w:pPr>
        <w:jc w:val="center"/>
        <w:rPr>
          <w:rFonts w:ascii="宋体"/>
          <w:color w:val="000000"/>
          <w:sz w:val="24"/>
        </w:rPr>
      </w:pPr>
      <w:r>
        <w:rPr>
          <w:rFonts w:hint="eastAsia" w:ascii="宋体" w:hAnsi="宋体"/>
          <w:color w:val="000000"/>
          <w:sz w:val="24"/>
        </w:rPr>
        <w:t>（</w:t>
      </w:r>
      <w:r>
        <w:rPr>
          <w:rFonts w:ascii="宋体" w:hAnsi="宋体"/>
          <w:color w:val="000000"/>
          <w:sz w:val="24"/>
        </w:rPr>
        <w:t>2020</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月修订）</w:t>
      </w:r>
      <w:bookmarkStart w:id="0" w:name="_GoBack"/>
      <w:bookmarkEnd w:id="0"/>
    </w:p>
    <w:p>
      <w:pPr>
        <w:rPr>
          <w:color w:val="000000"/>
        </w:rPr>
      </w:pPr>
    </w:p>
    <w:p>
      <w:pPr>
        <w:spacing w:line="3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根据《南京财经大学研究生奖（助）学金及评优表彰管理办法》和南京财经大学研究生</w:t>
      </w:r>
      <w:r>
        <w:rPr>
          <w:rFonts w:hint="eastAsia" w:ascii="宋体" w:hAnsi="宋体"/>
          <w:color w:val="000000" w:themeColor="text1"/>
          <w:sz w:val="24"/>
          <w:lang w:val="en-US" w:eastAsia="zh-CN"/>
          <w14:textFill>
            <w14:solidFill>
              <w14:schemeClr w14:val="tx1"/>
            </w14:solidFill>
          </w14:textFill>
        </w:rPr>
        <w:t>院</w:t>
      </w:r>
      <w:r>
        <w:rPr>
          <w:rFonts w:hint="eastAsia" w:ascii="宋体" w:hAnsi="宋体"/>
          <w:color w:val="000000" w:themeColor="text1"/>
          <w:sz w:val="24"/>
          <w14:textFill>
            <w14:solidFill>
              <w14:schemeClr w14:val="tx1"/>
            </w14:solidFill>
          </w14:textFill>
        </w:rPr>
        <w:t>《关于做好2020年研究生国家奖学金评选工作的预备通知》的文件精神，马克思主义学院特制定本评定细则：</w:t>
      </w:r>
    </w:p>
    <w:p>
      <w:pPr>
        <w:spacing w:line="3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一、工作机构</w:t>
      </w:r>
    </w:p>
    <w:p>
      <w:pPr>
        <w:spacing w:line="360" w:lineRule="exact"/>
        <w:ind w:firstLine="480" w:firstLineChars="200"/>
        <w:rPr>
          <w:rFonts w:ascii="宋体"/>
          <w:color w:val="000000"/>
          <w:sz w:val="24"/>
        </w:rPr>
      </w:pPr>
      <w:r>
        <w:rPr>
          <w:rFonts w:hint="eastAsia" w:ascii="宋体" w:hAnsi="宋体"/>
          <w:color w:val="000000"/>
          <w:sz w:val="24"/>
        </w:rPr>
        <w:t>成立“马克思主义学院研究生国家奖学金评审工作领导小组”，具体负责我院研究生国家奖学金的申请、初审、公示等工作。</w:t>
      </w:r>
    </w:p>
    <w:p>
      <w:pPr>
        <w:spacing w:line="3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组长：院长</w:t>
      </w:r>
    </w:p>
    <w:p>
      <w:pPr>
        <w:spacing w:line="36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副组长：党总支书记、副院长</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成员：硕士生</w:t>
      </w:r>
      <w:r>
        <w:rPr>
          <w:rFonts w:ascii="宋体" w:hAnsi="宋体"/>
          <w:color w:val="000000" w:themeColor="text1"/>
          <w:sz w:val="24"/>
          <w14:textFill>
            <w14:solidFill>
              <w14:schemeClr w14:val="tx1"/>
            </w14:solidFill>
          </w14:textFill>
        </w:rPr>
        <w:t>导师代表</w:t>
      </w:r>
      <w:r>
        <w:rPr>
          <w:rFonts w:hint="eastAsia" w:ascii="宋体" w:hAnsi="宋体"/>
          <w:color w:val="000000" w:themeColor="text1"/>
          <w:sz w:val="24"/>
          <w14:textFill>
            <w14:solidFill>
              <w14:schemeClr w14:val="tx1"/>
            </w14:solidFill>
          </w14:textFill>
        </w:rPr>
        <w:t>、研究生学术指导老师、研究生秘书、学生代表</w:t>
      </w:r>
    </w:p>
    <w:p>
      <w:pPr>
        <w:spacing w:line="360" w:lineRule="exact"/>
        <w:ind w:firstLine="482" w:firstLineChars="200"/>
        <w:rPr>
          <w:rFonts w:ascii="宋体"/>
          <w:color w:val="000000"/>
          <w:sz w:val="24"/>
        </w:rPr>
      </w:pPr>
      <w:r>
        <w:rPr>
          <w:rFonts w:hint="eastAsia" w:ascii="宋体" w:hAnsi="宋体"/>
          <w:b/>
          <w:bCs/>
          <w:color w:val="000000"/>
          <w:sz w:val="24"/>
        </w:rPr>
        <w:t>二、评选对象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1.本年度我校研究生国家奖学金参评对象为所有在籍全日制（非定向）研究生，不含提前毕业研究生，不含处于休学状态及保留学籍的研究生。</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2.研究生在学制期限内申请和获得国家奖学金的次数不限，但其已经用于申请并获得国家奖学金的科研成果或奖项不得在下次申请时重复使用。</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3.前期已申领其他奖学金的同学可继续申请本年度的研究生国家奖学金。</w:t>
      </w:r>
    </w:p>
    <w:p>
      <w:pPr>
        <w:spacing w:line="360" w:lineRule="exact"/>
        <w:ind w:firstLine="482" w:firstLineChars="200"/>
        <w:rPr>
          <w:rFonts w:ascii="宋体"/>
          <w:color w:val="000000"/>
          <w:sz w:val="24"/>
        </w:rPr>
      </w:pPr>
      <w:r>
        <w:rPr>
          <w:rFonts w:hint="eastAsia" w:ascii="宋体" w:hAnsi="宋体"/>
          <w:b/>
          <w:bCs/>
          <w:color w:val="000000"/>
          <w:sz w:val="24"/>
        </w:rPr>
        <w:t>三、名额分配</w:t>
      </w:r>
    </w:p>
    <w:p>
      <w:pPr>
        <w:spacing w:line="360" w:lineRule="exact"/>
        <w:ind w:firstLine="480" w:firstLineChars="200"/>
        <w:rPr>
          <w:rFonts w:ascii="宋体"/>
          <w:color w:val="000000"/>
          <w:sz w:val="24"/>
        </w:rPr>
      </w:pPr>
      <w:r>
        <w:rPr>
          <w:rFonts w:hint="eastAsia" w:ascii="宋体" w:hAnsi="宋体"/>
          <w:color w:val="000000"/>
          <w:sz w:val="24"/>
        </w:rPr>
        <w:t>根据学校分配给我院的国家奖学金候选人名额。</w:t>
      </w:r>
    </w:p>
    <w:p>
      <w:pPr>
        <w:spacing w:line="360" w:lineRule="exact"/>
        <w:ind w:firstLine="482" w:firstLineChars="200"/>
        <w:rPr>
          <w:rFonts w:ascii="宋体"/>
          <w:b/>
          <w:bCs/>
          <w:color w:val="000000"/>
          <w:sz w:val="24"/>
        </w:rPr>
      </w:pPr>
      <w:r>
        <w:rPr>
          <w:rFonts w:hint="eastAsia" w:ascii="宋体" w:hAnsi="宋体"/>
          <w:b/>
          <w:bCs/>
          <w:color w:val="000000"/>
          <w:sz w:val="24"/>
        </w:rPr>
        <w:t>四、申请条件</w:t>
      </w:r>
    </w:p>
    <w:p>
      <w:pPr>
        <w:spacing w:line="36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．基本条件</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）热爱社会主义祖国，拥护中国共产党的领导；</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）遵守宪法和法律，遵守学校规章制度，在校期间未受过任何法律、纪律处分；</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）诚实守信，道德品质优良；</w:t>
      </w:r>
    </w:p>
    <w:p>
      <w:pPr>
        <w:spacing w:line="360" w:lineRule="exact"/>
        <w:ind w:firstLine="480" w:firstLineChars="200"/>
        <w:rPr>
          <w:rFonts w:ascii="宋体"/>
          <w:color w:val="000000"/>
          <w:sz w:val="24"/>
          <w:shd w:val="clear" w:color="auto" w:fill="000000"/>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）学习成绩优异，且满足以下条件之一：</w:t>
      </w:r>
      <w:r>
        <w:rPr>
          <w:rFonts w:hint="eastAsia" w:ascii="宋体" w:hAnsi="宋体" w:cs="宋体"/>
          <w:color w:val="000000"/>
          <w:sz w:val="24"/>
        </w:rPr>
        <w:t>①所有课程（含专业选修课）加权平均成绩在</w:t>
      </w:r>
      <w:r>
        <w:rPr>
          <w:rFonts w:ascii="宋体" w:hAnsi="宋体" w:cs="宋体"/>
          <w:color w:val="000000"/>
          <w:sz w:val="24"/>
        </w:rPr>
        <w:t>80</w:t>
      </w:r>
      <w:r>
        <w:rPr>
          <w:rFonts w:hint="eastAsia" w:ascii="宋体" w:hAnsi="宋体" w:cs="宋体"/>
          <w:color w:val="000000"/>
          <w:sz w:val="24"/>
        </w:rPr>
        <w:t>分以上（含</w:t>
      </w:r>
      <w:r>
        <w:rPr>
          <w:rFonts w:ascii="宋体" w:hAnsi="宋体" w:cs="宋体"/>
          <w:color w:val="000000"/>
          <w:sz w:val="24"/>
        </w:rPr>
        <w:t>80</w:t>
      </w:r>
      <w:r>
        <w:rPr>
          <w:rFonts w:hint="eastAsia" w:ascii="宋体" w:hAnsi="宋体" w:cs="宋体"/>
          <w:color w:val="000000"/>
          <w:sz w:val="24"/>
        </w:rPr>
        <w:t>分），且专业排名的名次在前</w:t>
      </w:r>
      <w:r>
        <w:rPr>
          <w:rFonts w:ascii="宋体" w:hAnsi="宋体" w:cs="宋体"/>
          <w:color w:val="000000"/>
          <w:sz w:val="24"/>
        </w:rPr>
        <w:t>50%</w:t>
      </w:r>
      <w:r>
        <w:rPr>
          <w:rFonts w:hint="eastAsia" w:ascii="宋体" w:hAnsi="宋体" w:cs="宋体"/>
          <w:color w:val="000000"/>
          <w:sz w:val="24"/>
        </w:rPr>
        <w:t>；②所有课程（含专业选修课）成绩按专业排名的名次在前</w:t>
      </w:r>
      <w:r>
        <w:rPr>
          <w:rFonts w:ascii="宋体" w:hAnsi="宋体" w:cs="宋体"/>
          <w:color w:val="000000"/>
          <w:sz w:val="24"/>
        </w:rPr>
        <w:t>30%</w:t>
      </w:r>
      <w:r>
        <w:rPr>
          <w:rFonts w:hint="eastAsia" w:ascii="宋体" w:hAnsi="宋体" w:cs="宋体"/>
          <w:color w:val="000000"/>
          <w:sz w:val="24"/>
        </w:rPr>
        <w:t>；</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）通过国家英语六级考试，成绩达到学校划定的分数线以上；</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）科研能力显著，发展潜力突出，以第一作者或导师第一作者、学生第二作者的身份并以南京财经大学为第一单位，至少在《南京财经大学研究生学术论文发表期刊指导目录（</w:t>
      </w:r>
      <w:r>
        <w:rPr>
          <w:rFonts w:ascii="宋体" w:hAnsi="宋体"/>
          <w:color w:val="000000"/>
          <w:sz w:val="24"/>
        </w:rPr>
        <w:t>2016</w:t>
      </w:r>
      <w:r>
        <w:rPr>
          <w:rFonts w:hint="eastAsia" w:ascii="宋体" w:hAnsi="宋体"/>
          <w:color w:val="000000"/>
          <w:sz w:val="24"/>
        </w:rPr>
        <w:t>版）》（南财研字</w:t>
      </w:r>
      <w:r>
        <w:rPr>
          <w:rFonts w:ascii="宋体" w:hAnsi="宋体"/>
          <w:color w:val="000000"/>
          <w:sz w:val="24"/>
        </w:rPr>
        <w:t>[2016]3</w:t>
      </w:r>
      <w:r>
        <w:rPr>
          <w:rFonts w:hint="eastAsia" w:ascii="宋体" w:hAnsi="宋体"/>
          <w:color w:val="000000"/>
          <w:sz w:val="24"/>
        </w:rPr>
        <w:t>号）上发表学术论文一篇，或主持校级及以上研究生创新课题一项。</w:t>
      </w:r>
    </w:p>
    <w:p>
      <w:pPr>
        <w:spacing w:line="360" w:lineRule="exact"/>
        <w:ind w:firstLine="480" w:firstLineChars="200"/>
        <w:rPr>
          <w:rFonts w:ascii="宋体"/>
          <w:color w:val="000000"/>
          <w:sz w:val="24"/>
        </w:rPr>
      </w:pPr>
      <w:r>
        <w:rPr>
          <w:rFonts w:hint="eastAsia" w:ascii="宋体" w:hAnsi="宋体"/>
          <w:color w:val="000000"/>
          <w:sz w:val="24"/>
        </w:rPr>
        <w:t>以上（</w:t>
      </w:r>
      <w:r>
        <w:rPr>
          <w:rFonts w:ascii="宋体" w:hAnsi="宋体"/>
          <w:color w:val="000000"/>
          <w:sz w:val="24"/>
        </w:rPr>
        <w:t>1</w:t>
      </w:r>
      <w:r>
        <w:rPr>
          <w:rFonts w:hint="eastAsia" w:ascii="宋体" w:hAnsi="宋体"/>
          <w:color w:val="000000"/>
          <w:sz w:val="24"/>
        </w:rPr>
        <w:t>）至（</w:t>
      </w:r>
      <w:r>
        <w:rPr>
          <w:rFonts w:ascii="宋体" w:hAnsi="宋体"/>
          <w:color w:val="000000"/>
          <w:sz w:val="24"/>
        </w:rPr>
        <w:t>6</w:t>
      </w:r>
      <w:r>
        <w:rPr>
          <w:rFonts w:hint="eastAsia" w:ascii="宋体" w:hAnsi="宋体"/>
          <w:color w:val="000000"/>
          <w:sz w:val="24"/>
        </w:rPr>
        <w:t>）条须同时满足方能申请。</w:t>
      </w:r>
    </w:p>
    <w:p>
      <w:pPr>
        <w:spacing w:line="36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．有以下情况之一的取消参评资格：</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违反</w:t>
      </w:r>
      <w:r>
        <w:rPr>
          <w:rFonts w:hint="eastAsia" w:ascii="宋体" w:hAnsi="宋体"/>
          <w:color w:val="000000"/>
          <w:sz w:val="24"/>
        </w:rPr>
        <w:t>国家法律、校纪校规受到纪律处分者；</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color w:val="000000" w:themeColor="text1"/>
          <w:sz w:val="24"/>
          <w14:textFill>
            <w14:solidFill>
              <w14:schemeClr w14:val="tx1"/>
            </w14:solidFill>
          </w14:textFill>
        </w:rPr>
        <w:t>违反学院相关规章制度经查证属实者；</w:t>
      </w:r>
    </w:p>
    <w:p>
      <w:pPr>
        <w:spacing w:line="36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）参评学年学籍状态处于休学、保留学籍者；</w:t>
      </w:r>
    </w:p>
    <w:p>
      <w:pPr>
        <w:spacing w:line="360" w:lineRule="exact"/>
        <w:ind w:firstLine="482" w:firstLineChars="200"/>
        <w:rPr>
          <w:rFonts w:ascii="宋体" w:hAnsi="宋体"/>
          <w:b/>
          <w:color w:val="000000"/>
          <w:sz w:val="24"/>
        </w:rPr>
      </w:pPr>
      <w:r>
        <w:rPr>
          <w:rFonts w:hint="eastAsia" w:ascii="宋体" w:hAnsi="宋体"/>
          <w:b/>
          <w:color w:val="000000"/>
          <w:sz w:val="24"/>
        </w:rPr>
        <w:t>五、初审办法</w:t>
      </w:r>
    </w:p>
    <w:p>
      <w:pPr>
        <w:spacing w:line="360" w:lineRule="exact"/>
        <w:ind w:firstLine="480" w:firstLineChars="200"/>
        <w:rPr>
          <w:rFonts w:ascii="宋体" w:hAnsi="宋体"/>
          <w:color w:val="000000"/>
          <w:sz w:val="24"/>
        </w:rPr>
      </w:pPr>
      <w:r>
        <w:rPr>
          <w:rFonts w:hint="eastAsia" w:ascii="宋体" w:hAnsi="宋体"/>
          <w:color w:val="000000"/>
          <w:sz w:val="24"/>
        </w:rPr>
        <w:t>在符合国家奖学金申请基本条件的基础上，对国家奖学金申请者的学习成绩，科研成绩，学业奖学金、其他获奖及学院工作活动中的表现按一定比例折合成总评成绩，然后按总评成绩排序确定国家奖学金上报人选。</w:t>
      </w:r>
    </w:p>
    <w:p>
      <w:pPr>
        <w:spacing w:line="360" w:lineRule="exact"/>
        <w:ind w:firstLine="480" w:firstLineChars="200"/>
        <w:rPr>
          <w:rFonts w:ascii="宋体" w:hAnsi="宋体"/>
          <w:color w:val="000000"/>
          <w:sz w:val="24"/>
        </w:rPr>
      </w:pPr>
      <w:r>
        <w:rPr>
          <w:rFonts w:hint="eastAsia" w:ascii="宋体" w:hAnsi="宋体"/>
          <w:color w:val="000000"/>
          <w:sz w:val="24"/>
        </w:rPr>
        <w:t>1.总评成绩中学习成绩占25%，科研成绩占60%，学业奖学金、其他获奖及学院工作活动中的表现占15%。</w:t>
      </w:r>
    </w:p>
    <w:p>
      <w:pPr>
        <w:spacing w:line="360" w:lineRule="exact"/>
        <w:ind w:firstLine="480" w:firstLineChars="200"/>
        <w:rPr>
          <w:rFonts w:ascii="宋体" w:hAnsi="宋体"/>
          <w:color w:val="000000"/>
          <w:sz w:val="24"/>
        </w:rPr>
      </w:pPr>
      <w:r>
        <w:rPr>
          <w:rFonts w:hint="eastAsia" w:ascii="宋体" w:hAnsi="宋体"/>
          <w:color w:val="000000"/>
          <w:sz w:val="24"/>
        </w:rPr>
        <w:t>2.具体计分规则如下：</w:t>
      </w:r>
    </w:p>
    <w:p>
      <w:pPr>
        <w:spacing w:line="360" w:lineRule="exact"/>
        <w:ind w:firstLine="480" w:firstLineChars="200"/>
        <w:rPr>
          <w:rFonts w:ascii="宋体" w:hAnsi="宋体"/>
          <w:color w:val="000000"/>
          <w:sz w:val="24"/>
        </w:rPr>
      </w:pPr>
      <w:r>
        <w:rPr>
          <w:rFonts w:hint="eastAsia" w:ascii="宋体" w:hAnsi="宋体"/>
          <w:color w:val="000000"/>
          <w:sz w:val="24"/>
        </w:rPr>
        <w:t>（1）学习成绩：以入学以来的所有课程（含专业选修课）加权平均成绩为依据。在同一年级中按专业对加权平均成绩进行排名,名次在前10%计10分，前30%计6分，前50%计3分。</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（2）科研成绩：根据上一学年所发表的论文期刊、主持课题、通过鉴定的校级及以上科研获奖核定每项的分值。</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论文分值核算：以《南京财经大学研究生学术论文发表期刊指导目录（2018版）》（南财研字[2018]1号）所列刊物为依据。导师第一作者、学生第二作者或以第一作者身份并以南京财经大学为第一单位发表的论文，三类刊物计 30分(三类以上每一级加10分)，四类刊物计20分，五类刊物计12分，普通高校学报及目录中所列其他刊物计3分。如果是非导师列第一的第二作者，或导师列第一的第三作者，三类刊物计3分（三类以上每一级加2分），四类刊物计2分，五类刊物计1分，普通高校学报及目录中所列其他刊物计0.5分，非《目录》中所列刊物发表的论文、研讨会论文以及非公开发表的论文均不计分。按照南财大科字[201</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版文件《南京财经大学学术奖励及绩效分值计算标准》规定，同一个年度、同一作者在同一期刊只计算2篇文章的分值。（发表在学术期刊论文3000字以上算全分，3000字以下不算分。重点报刊论文2000字以上算全分，2000字以下酌情计分。符合条件的期刊论文被知网收录算全分，被其它期刊网收录算一半分数，期刊网不收录的期刊文章原则上不计分。重点核心刊物文章已</w:t>
      </w:r>
      <w:r>
        <w:rPr>
          <w:rFonts w:ascii="宋体" w:hAnsi="宋体"/>
          <w:color w:val="000000" w:themeColor="text1"/>
          <w:sz w:val="24"/>
          <w14:textFill>
            <w14:solidFill>
              <w14:schemeClr w14:val="tx1"/>
            </w14:solidFill>
          </w14:textFill>
        </w:rPr>
        <w:t>有</w:t>
      </w:r>
      <w:r>
        <w:rPr>
          <w:rFonts w:hint="eastAsia" w:ascii="宋体" w:hAnsi="宋体"/>
          <w:color w:val="000000" w:themeColor="text1"/>
          <w:sz w:val="24"/>
          <w14:textFill>
            <w14:solidFill>
              <w14:schemeClr w14:val="tx1"/>
            </w14:solidFill>
          </w14:textFill>
        </w:rPr>
        <w:t>用稿</w:t>
      </w:r>
      <w:r>
        <w:rPr>
          <w:rFonts w:ascii="宋体" w:hAnsi="宋体"/>
          <w:color w:val="000000" w:themeColor="text1"/>
          <w:sz w:val="24"/>
          <w14:textFill>
            <w14:solidFill>
              <w14:schemeClr w14:val="tx1"/>
            </w14:solidFill>
          </w14:textFill>
        </w:rPr>
        <w:t>通知</w:t>
      </w:r>
      <w:r>
        <w:rPr>
          <w:rFonts w:hint="eastAsia" w:ascii="宋体" w:hAnsi="宋体"/>
          <w:color w:val="000000" w:themeColor="text1"/>
          <w:sz w:val="24"/>
          <w14:textFill>
            <w14:solidFill>
              <w14:schemeClr w14:val="tx1"/>
            </w14:solidFill>
          </w14:textFill>
        </w:rPr>
        <w:t>，根据实际</w:t>
      </w:r>
      <w:r>
        <w:rPr>
          <w:rFonts w:ascii="宋体" w:hAnsi="宋体"/>
          <w:color w:val="000000" w:themeColor="text1"/>
          <w:sz w:val="24"/>
          <w14:textFill>
            <w14:solidFill>
              <w14:schemeClr w14:val="tx1"/>
            </w14:solidFill>
          </w14:textFill>
        </w:rPr>
        <w:t>情况</w:t>
      </w:r>
      <w:r>
        <w:rPr>
          <w:rFonts w:hint="eastAsia" w:ascii="宋体" w:hAnsi="宋体"/>
          <w:color w:val="000000" w:themeColor="text1"/>
          <w:sz w:val="24"/>
          <w14:textFill>
            <w14:solidFill>
              <w14:schemeClr w14:val="tx1"/>
            </w14:solidFill>
          </w14:textFill>
        </w:rPr>
        <w:t>综合研究</w:t>
      </w:r>
      <w:r>
        <w:rPr>
          <w:rFonts w:ascii="宋体" w:hAnsi="宋体"/>
          <w:color w:val="000000" w:themeColor="text1"/>
          <w:sz w:val="24"/>
          <w14:textFill>
            <w14:solidFill>
              <w14:schemeClr w14:val="tx1"/>
            </w14:solidFill>
          </w14:textFill>
        </w:rPr>
        <w:t>计分。</w:t>
      </w:r>
      <w:r>
        <w:rPr>
          <w:rFonts w:hint="eastAsia" w:ascii="宋体" w:hAnsi="宋体"/>
          <w:color w:val="000000" w:themeColor="text1"/>
          <w:sz w:val="24"/>
          <w14:textFill>
            <w14:solidFill>
              <w14:schemeClr w14:val="tx1"/>
            </w14:solidFill>
          </w14:textFill>
        </w:rPr>
        <w:t>）</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第二，课题分值核算：主持国家级项目计50分，省部级项目计40分，省教育厅项目计15分（其中</w:t>
      </w:r>
      <w:r>
        <w:rPr>
          <w:rFonts w:ascii="宋体" w:hAnsi="宋体"/>
          <w:color w:val="000000" w:themeColor="text1"/>
          <w:sz w:val="24"/>
          <w14:textFill>
            <w14:solidFill>
              <w14:schemeClr w14:val="tx1"/>
            </w14:solidFill>
          </w14:textFill>
        </w:rPr>
        <w:t>省立校助计12分，</w:t>
      </w:r>
      <w:r>
        <w:rPr>
          <w:rFonts w:hint="eastAsia" w:ascii="宋体" w:hAnsi="宋体"/>
          <w:color w:val="000000" w:themeColor="text1"/>
          <w:sz w:val="24"/>
          <w14:textFill>
            <w14:solidFill>
              <w14:schemeClr w14:val="tx1"/>
            </w14:solidFill>
          </w14:textFill>
        </w:rPr>
        <w:t>立项不资助计10分），校级课题计5分。如果作为主要成员参与课题的，国家级项目（排名前5名）计 10分，省部级项目计6分，厅级计4分，校级课题计2分（重点重大课题乘以1.5倍系数）。（课题立项时计分80%，结项时计分20%，从2017级开始执行。）必须提供课题立项、结项等相关证明，酌情加分。</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通过鉴定的校级及厅级（含）以上政府部门科研获奖分值核算：本人排名第一或导师排名第一、本人排名第二的，校级10分、厅级20分、省部级40分；导师排名第一、本人排名3-4名的，校级5分、厅级10分、省部级15分，本人排名5-6名的，校级3分、厅级6分、省部级9分；非导师排名第一，本人排名2-3名的，校级2分、厅级4分、省部级6分，排名4-5名的，校级1分、厅级2分、省部级4分。其他地厅级以上会议征文获奖，或学会（协会）等学术组织鉴定的科研获奖分值按本条前面相应分值的三分之一进行核算。如各层次获奖有等级的，一等奖分值折100%，二等奖分值折60%，三等奖分值折30%。</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第四，参与学院安排的专业实践活动所形成的研究报告每篇计3分。</w:t>
      </w:r>
    </w:p>
    <w:p>
      <w:pPr>
        <w:spacing w:line="360" w:lineRule="exact"/>
        <w:ind w:firstLine="480" w:firstLineChars="200"/>
        <w:rPr>
          <w:rFonts w:ascii="宋体" w:hAnsi="宋体"/>
          <w:color w:val="000000"/>
          <w:sz w:val="24"/>
        </w:rPr>
      </w:pPr>
      <w:r>
        <w:rPr>
          <w:rFonts w:hint="eastAsia" w:ascii="宋体" w:hAnsi="宋体"/>
          <w:color w:val="000000"/>
          <w:sz w:val="24"/>
        </w:rPr>
        <w:t>（3）学业奖学金、其他获奖及学院工作活动中的表现分值计算：第一，学业奖学金：获一等的计10分，二等的计5分，三等的计1分；第二，其他获奖：国家级的计50分，部、省级的计30分，厅级的计10分，校级的一等奖5分、二等奖3分、三等奖1分；第三在学院各项活动工作中表现突出的加5分，其中，研会优秀干部2人、学生党支部工作优秀支委1人、学院助管1人、学院活动积极分子1人。</w:t>
      </w:r>
    </w:p>
    <w:p>
      <w:pPr>
        <w:spacing w:line="360" w:lineRule="exact"/>
        <w:ind w:firstLine="480" w:firstLineChars="200"/>
        <w:rPr>
          <w:rFonts w:ascii="宋体" w:hAnsi="宋体"/>
          <w:color w:val="000000"/>
          <w:sz w:val="24"/>
        </w:rPr>
      </w:pPr>
      <w:r>
        <w:rPr>
          <w:rFonts w:hint="eastAsia" w:ascii="宋体" w:hAnsi="宋体"/>
          <w:color w:val="000000"/>
          <w:sz w:val="24"/>
        </w:rPr>
        <w:t>3.对不同年级申请者，以同样标准进行</w:t>
      </w:r>
      <w:r>
        <w:rPr>
          <w:rFonts w:hint="eastAsia" w:ascii="宋体" w:hAnsi="宋体"/>
          <w:b/>
          <w:color w:val="000000"/>
          <w:sz w:val="24"/>
        </w:rPr>
        <w:t>核算。</w:t>
      </w:r>
    </w:p>
    <w:p>
      <w:pPr>
        <w:spacing w:line="360" w:lineRule="exact"/>
        <w:ind w:firstLine="482" w:firstLineChars="200"/>
        <w:rPr>
          <w:rFonts w:ascii="宋体"/>
          <w:b/>
          <w:bCs/>
          <w:color w:val="000000"/>
          <w:sz w:val="24"/>
        </w:rPr>
      </w:pPr>
      <w:r>
        <w:rPr>
          <w:rFonts w:hint="eastAsia" w:ascii="宋体" w:hAnsi="宋体"/>
          <w:b/>
          <w:bCs/>
          <w:color w:val="000000"/>
          <w:sz w:val="24"/>
        </w:rPr>
        <w:t>六、评选程序</w:t>
      </w:r>
    </w:p>
    <w:p>
      <w:pPr>
        <w:spacing w:line="36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．研究生申请</w:t>
      </w:r>
    </w:p>
    <w:p>
      <w:pPr>
        <w:spacing w:line="360" w:lineRule="exact"/>
        <w:ind w:firstLine="480" w:firstLineChars="200"/>
        <w:rPr>
          <w:rFonts w:ascii="宋体"/>
          <w:color w:val="000000"/>
          <w:sz w:val="24"/>
        </w:rPr>
      </w:pPr>
      <w:r>
        <w:rPr>
          <w:rFonts w:hint="eastAsia" w:ascii="宋体" w:hAnsi="宋体"/>
          <w:color w:val="000000"/>
          <w:sz w:val="24"/>
        </w:rPr>
        <w:t>研究生在</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日</w:t>
      </w:r>
      <w:r>
        <w:rPr>
          <w:rFonts w:hint="eastAsia" w:ascii="宋体" w:hAnsi="宋体"/>
          <w:color w:val="000000"/>
          <w:sz w:val="24"/>
        </w:rPr>
        <w:t>前向学院提出申请，如实填写《研究生国家奖学金申请审批表》及相关表格，附相应的佐证材料，报导师签字认定，向院评审领导小组提出申请，递交相关材料。</w:t>
      </w:r>
    </w:p>
    <w:p>
      <w:pPr>
        <w:spacing w:line="36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．初审与公示</w:t>
      </w:r>
    </w:p>
    <w:p>
      <w:pPr>
        <w:spacing w:line="360" w:lineRule="exact"/>
        <w:ind w:firstLine="480" w:firstLineChars="200"/>
        <w:rPr>
          <w:rFonts w:ascii="宋体"/>
          <w:color w:val="000000"/>
          <w:sz w:val="24"/>
        </w:rPr>
      </w:pPr>
      <w:r>
        <w:rPr>
          <w:rFonts w:hint="eastAsia" w:ascii="宋体" w:hAnsi="宋体"/>
          <w:color w:val="000000"/>
          <w:sz w:val="24"/>
        </w:rPr>
        <w:t>学院在</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日</w:t>
      </w:r>
      <w:r>
        <w:rPr>
          <w:rFonts w:hint="eastAsia" w:ascii="宋体" w:hAnsi="宋体"/>
          <w:color w:val="000000"/>
          <w:sz w:val="24"/>
        </w:rPr>
        <w:t>完成研究生国家奖学金初评工作，院评审领导小组按照公开、公平、公正、择优的原则，对申请国家奖学金的研究生进行初审。积极参加各类社会工作、文化活动、社会实践等，综合能力突出，受到有关单位或部门好评的优先。</w:t>
      </w:r>
    </w:p>
    <w:p>
      <w:pPr>
        <w:spacing w:line="360" w:lineRule="exact"/>
        <w:ind w:firstLine="480" w:firstLineChars="200"/>
        <w:rPr>
          <w:rFonts w:ascii="宋体"/>
          <w:color w:val="000000"/>
          <w:sz w:val="24"/>
        </w:rPr>
      </w:pPr>
      <w:r>
        <w:rPr>
          <w:rFonts w:hint="eastAsia" w:ascii="宋体" w:hAnsi="宋体"/>
          <w:color w:val="000000"/>
          <w:sz w:val="24"/>
        </w:rPr>
        <w:t>初审结果在学院网站上予以公示，公示</w:t>
      </w:r>
      <w:r>
        <w:rPr>
          <w:rFonts w:ascii="宋体" w:hAnsi="宋体"/>
          <w:color w:val="000000"/>
          <w:sz w:val="24"/>
        </w:rPr>
        <w:t>5</w:t>
      </w:r>
      <w:r>
        <w:rPr>
          <w:rFonts w:hint="eastAsia" w:ascii="宋体" w:hAnsi="宋体"/>
          <w:color w:val="000000"/>
          <w:sz w:val="24"/>
        </w:rPr>
        <w:t>个工作日。公示结束后报学校评审领导小组审核评选</w:t>
      </w:r>
      <w:r>
        <w:rPr>
          <w:rFonts w:ascii="宋体" w:hAnsi="宋体"/>
          <w:color w:val="000000"/>
          <w:sz w:val="24"/>
        </w:rPr>
        <w:t>(1</w:t>
      </w:r>
      <w:r>
        <w:rPr>
          <w:rFonts w:hint="eastAsia" w:ascii="宋体" w:hAnsi="宋体"/>
          <w:color w:val="000000"/>
          <w:sz w:val="24"/>
        </w:rPr>
        <w:t>：</w:t>
      </w:r>
      <w:r>
        <w:rPr>
          <w:rFonts w:ascii="宋体" w:hAnsi="宋体"/>
          <w:color w:val="000000"/>
          <w:sz w:val="24"/>
        </w:rPr>
        <w:t>1.2</w:t>
      </w:r>
      <w:r>
        <w:rPr>
          <w:rFonts w:hint="eastAsia" w:ascii="宋体" w:hAnsi="宋体"/>
          <w:color w:val="000000"/>
          <w:sz w:val="24"/>
        </w:rPr>
        <w:t>差额</w:t>
      </w:r>
      <w:r>
        <w:rPr>
          <w:rFonts w:ascii="宋体" w:hAnsi="宋体"/>
          <w:color w:val="000000"/>
          <w:sz w:val="24"/>
        </w:rPr>
        <w:t>)</w:t>
      </w:r>
      <w:r>
        <w:rPr>
          <w:rFonts w:hint="eastAsia" w:ascii="宋体" w:hAnsi="宋体"/>
          <w:color w:val="000000"/>
          <w:sz w:val="24"/>
        </w:rPr>
        <w:t>，确定最终名单，最终名单在全校范围内进行公示，公示时间不少于</w:t>
      </w:r>
      <w:r>
        <w:rPr>
          <w:rFonts w:ascii="宋体" w:hAnsi="宋体"/>
          <w:color w:val="000000"/>
          <w:sz w:val="24"/>
        </w:rPr>
        <w:t>5</w:t>
      </w:r>
      <w:r>
        <w:rPr>
          <w:rFonts w:hint="eastAsia" w:ascii="宋体" w:hAnsi="宋体"/>
          <w:color w:val="000000"/>
          <w:sz w:val="24"/>
        </w:rPr>
        <w:t>个工作日。</w:t>
      </w:r>
    </w:p>
    <w:p>
      <w:pPr>
        <w:spacing w:line="36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．材料提交与上报</w:t>
      </w:r>
    </w:p>
    <w:p>
      <w:pPr>
        <w:spacing w:line="360" w:lineRule="exact"/>
        <w:ind w:firstLine="480" w:firstLineChars="200"/>
        <w:rPr>
          <w:rFonts w:ascii="宋体" w:hAnsi="宋体"/>
          <w:color w:val="000000"/>
          <w:sz w:val="24"/>
        </w:rPr>
      </w:pPr>
      <w:r>
        <w:rPr>
          <w:rFonts w:hint="eastAsia" w:ascii="宋体" w:hAnsi="宋体"/>
          <w:color w:val="000000"/>
          <w:sz w:val="24"/>
        </w:rPr>
        <w:t>研究生应在规定时间前将相关纸质材料交学院研究生办，过期视为放弃评选资格。主要材料：</w:t>
      </w:r>
    </w:p>
    <w:p>
      <w:pPr>
        <w:spacing w:line="360" w:lineRule="exact"/>
        <w:ind w:firstLine="480" w:firstLineChars="200"/>
        <w:rPr>
          <w:rFonts w:ascii="宋体" w:hAnsi="宋体"/>
          <w:color w:val="000000"/>
          <w:sz w:val="24"/>
        </w:rPr>
      </w:pPr>
      <w:r>
        <w:rPr>
          <w:rFonts w:hint="eastAsia" w:ascii="宋体" w:hAnsi="宋体"/>
          <w:color w:val="000000"/>
          <w:sz w:val="24"/>
        </w:rPr>
        <w:t>（1）参评国家奖学金的研究生必须同时提交先进事迹材料，先进事迹撰写要求见附件。</w:t>
      </w:r>
    </w:p>
    <w:p>
      <w:pPr>
        <w:spacing w:line="360" w:lineRule="exact"/>
        <w:ind w:firstLine="480" w:firstLineChars="200"/>
        <w:rPr>
          <w:rFonts w:ascii="宋体"/>
          <w:color w:val="000000"/>
          <w:sz w:val="24"/>
        </w:rPr>
      </w:pPr>
      <w:r>
        <w:rPr>
          <w:rFonts w:hint="eastAsia" w:ascii="宋体" w:hAnsi="宋体"/>
          <w:color w:val="000000"/>
          <w:sz w:val="24"/>
        </w:rPr>
        <w:t>（2）成绩单或专业排名表、六级证书、发表的文章、课题立项或结项材料、其他佐证材料的原件（供学院审核）及复印件（本人签名）。</w:t>
      </w:r>
    </w:p>
    <w:p>
      <w:pPr>
        <w:spacing w:line="360" w:lineRule="exact"/>
        <w:ind w:firstLine="480" w:firstLineChars="200"/>
        <w:rPr>
          <w:rFonts w:ascii="宋体"/>
          <w:color w:val="000000"/>
          <w:sz w:val="24"/>
        </w:rPr>
      </w:pPr>
      <w:r>
        <w:rPr>
          <w:rFonts w:hint="eastAsia" w:ascii="宋体" w:hAnsi="宋体"/>
          <w:color w:val="000000"/>
          <w:sz w:val="24"/>
        </w:rPr>
        <w:t>（3）《研究生国家奖学金申请审批表》：表中“申请理由”应从思想品德、学习成绩、科研和创新实践成果及发表论文（含题目、期刊名、页码及收录情况）等方面阐述。</w:t>
      </w:r>
    </w:p>
    <w:p>
      <w:pPr>
        <w:spacing w:line="360" w:lineRule="exact"/>
        <w:ind w:right="720"/>
        <w:jc w:val="right"/>
        <w:rPr>
          <w:rFonts w:ascii="宋体" w:hAnsi="宋体"/>
          <w:color w:val="000000"/>
          <w:sz w:val="24"/>
        </w:rPr>
      </w:pPr>
    </w:p>
    <w:p>
      <w:pPr>
        <w:spacing w:line="360" w:lineRule="exact"/>
        <w:ind w:right="720"/>
        <w:jc w:val="right"/>
        <w:rPr>
          <w:rFonts w:ascii="宋体" w:hAnsi="宋体"/>
          <w:color w:val="000000"/>
          <w:sz w:val="24"/>
        </w:rPr>
      </w:pPr>
      <w:r>
        <w:rPr>
          <w:rFonts w:hint="eastAsia" w:ascii="宋体" w:hAnsi="宋体"/>
          <w:color w:val="000000"/>
          <w:sz w:val="24"/>
        </w:rPr>
        <w:t>马克思主义学院</w:t>
      </w:r>
      <w:r>
        <w:rPr>
          <w:rFonts w:ascii="宋体" w:hAnsi="宋体"/>
          <w:color w:val="000000"/>
          <w:sz w:val="24"/>
        </w:rPr>
        <w:t xml:space="preserve">   </w:t>
      </w:r>
    </w:p>
    <w:p>
      <w:pPr>
        <w:spacing w:line="360" w:lineRule="exact"/>
        <w:ind w:left="6240" w:right="960" w:hanging="6240" w:hangingChars="260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20</w:t>
      </w:r>
      <w:r>
        <w:rPr>
          <w:rFonts w:ascii="宋体" w:hAnsi="宋体"/>
          <w:color w:val="000000"/>
          <w:sz w:val="24"/>
        </w:rPr>
        <w:t>20</w:t>
      </w:r>
      <w:r>
        <w:rPr>
          <w:rFonts w:hint="eastAsia" w:ascii="宋体" w:hAnsi="宋体"/>
          <w:color w:val="000000"/>
          <w:sz w:val="24"/>
        </w:rPr>
        <w:t>.</w:t>
      </w:r>
      <w:r>
        <w:rPr>
          <w:rFonts w:hint="eastAsia" w:ascii="宋体" w:hAnsi="宋体"/>
          <w:color w:val="000000"/>
          <w:sz w:val="24"/>
          <w:lang w:val="en-US" w:eastAsia="zh-CN"/>
        </w:rPr>
        <w:t>10</w:t>
      </w:r>
      <w:r>
        <w:rPr>
          <w:rFonts w:hint="eastAsia" w:ascii="宋体" w:hAnsi="宋体"/>
          <w:color w:val="000000"/>
          <w:sz w:val="24"/>
        </w:rPr>
        <w:t>.</w:t>
      </w:r>
      <w:r>
        <w:rPr>
          <w:rFonts w:hint="eastAsia" w:ascii="宋体" w:hAnsi="宋体"/>
          <w:color w:val="000000"/>
          <w:sz w:val="24"/>
          <w:lang w:val="en-US" w:eastAsia="zh-CN"/>
        </w:rPr>
        <w:t>12</w:t>
      </w:r>
    </w:p>
    <w:p>
      <w:pPr>
        <w:spacing w:line="360" w:lineRule="exact"/>
        <w:ind w:left="6240" w:right="960" w:hanging="6240" w:hangingChars="2600"/>
        <w:rPr>
          <w:rFonts w:ascii="宋体" w:hAnsi="宋体"/>
          <w:color w:val="000000" w:themeColor="text1"/>
          <w:sz w:val="24"/>
          <w14:textFill>
            <w14:solidFill>
              <w14:schemeClr w14:val="tx1"/>
            </w14:solidFill>
          </w14:textFill>
        </w:rPr>
      </w:pPr>
    </w:p>
    <w:p>
      <w:pPr>
        <w:spacing w:line="360" w:lineRule="exact"/>
        <w:rPr>
          <w:rFonts w:ascii="仿宋_GB2312" w:hAnsi="宋体" w:eastAsia="仿宋_GB2312"/>
          <w:sz w:val="32"/>
          <w:szCs w:val="32"/>
        </w:rPr>
      </w:pPr>
      <w:r>
        <w:rPr>
          <w:rFonts w:hint="eastAsia" w:ascii="仿宋_GB2312" w:hAnsi="宋体" w:eastAsia="仿宋_GB2312"/>
          <w:sz w:val="32"/>
          <w:szCs w:val="32"/>
        </w:rPr>
        <w:t>附件：</w:t>
      </w:r>
    </w:p>
    <w:p>
      <w:pPr>
        <w:spacing w:line="360" w:lineRule="exact"/>
        <w:jc w:val="center"/>
        <w:rPr>
          <w:rFonts w:ascii="仿宋" w:hAnsi="仿宋" w:eastAsia="仿宋" w:cs="仿宋"/>
          <w:sz w:val="32"/>
          <w:szCs w:val="32"/>
        </w:rPr>
      </w:pPr>
      <w:r>
        <w:rPr>
          <w:rFonts w:hint="eastAsia" w:ascii="宋体" w:hAnsi="宋体"/>
          <w:b/>
          <w:sz w:val="30"/>
          <w:szCs w:val="30"/>
        </w:rPr>
        <w:t>20</w:t>
      </w:r>
      <w:r>
        <w:rPr>
          <w:rFonts w:hint="eastAsia" w:ascii="宋体" w:hAnsi="宋体"/>
          <w:b/>
          <w:sz w:val="30"/>
          <w:szCs w:val="30"/>
          <w:lang w:val="en-US" w:eastAsia="zh-CN"/>
        </w:rPr>
        <w:t>20</w:t>
      </w:r>
      <w:r>
        <w:rPr>
          <w:rFonts w:hint="eastAsia" w:ascii="宋体" w:hAnsi="宋体"/>
          <w:b/>
          <w:sz w:val="30"/>
          <w:szCs w:val="30"/>
        </w:rPr>
        <w:t>年度普通高校研究生国家奖学金获奖学生事迹撰写要求</w:t>
      </w:r>
    </w:p>
    <w:p>
      <w:pPr>
        <w:spacing w:line="360" w:lineRule="exact"/>
        <w:ind w:firstLine="480" w:firstLineChars="200"/>
        <w:rPr>
          <w:rFonts w:ascii="宋体" w:hAnsi="宋体" w:cs="宋体"/>
          <w:sz w:val="24"/>
        </w:rPr>
      </w:pPr>
      <w:r>
        <w:rPr>
          <w:rFonts w:hint="eastAsia" w:ascii="宋体" w:hAnsi="宋体" w:cs="宋体"/>
          <w:sz w:val="24"/>
        </w:rPr>
        <w:t>研究生国家奖学金是层次和级别最高的国家奖学金，其获得者的成长经历和成才事迹具有示范性和引领性，具体撰写要求如下：</w:t>
      </w:r>
    </w:p>
    <w:p>
      <w:pPr>
        <w:spacing w:line="360" w:lineRule="exact"/>
        <w:ind w:firstLine="480" w:firstLineChars="200"/>
        <w:rPr>
          <w:rFonts w:ascii="宋体" w:hAnsi="宋体" w:cs="宋体"/>
          <w:sz w:val="24"/>
        </w:rPr>
      </w:pPr>
      <w:r>
        <w:rPr>
          <w:rFonts w:hint="eastAsia" w:ascii="宋体" w:hAnsi="宋体" w:cs="宋体"/>
          <w:sz w:val="24"/>
        </w:rPr>
        <w:t>（一）宣传对象：宣传对象为获得20</w:t>
      </w:r>
      <w:r>
        <w:rPr>
          <w:rFonts w:hint="eastAsia" w:ascii="宋体" w:hAnsi="宋体" w:cs="宋体"/>
          <w:sz w:val="24"/>
          <w:lang w:val="en-US" w:eastAsia="zh-CN"/>
        </w:rPr>
        <w:t>20</w:t>
      </w:r>
      <w:r>
        <w:rPr>
          <w:rFonts w:hint="eastAsia" w:ascii="宋体" w:hAnsi="宋体" w:cs="宋体"/>
          <w:sz w:val="24"/>
        </w:rPr>
        <w:t>年度研究生国家奖学金的博、硕士在学研究生。</w:t>
      </w:r>
    </w:p>
    <w:p>
      <w:pPr>
        <w:spacing w:line="360" w:lineRule="exact"/>
        <w:ind w:firstLine="480" w:firstLineChars="200"/>
        <w:rPr>
          <w:rFonts w:ascii="宋体" w:hAnsi="宋体" w:cs="宋体"/>
          <w:sz w:val="24"/>
        </w:rPr>
      </w:pPr>
      <w:r>
        <w:rPr>
          <w:rFonts w:hint="eastAsia" w:ascii="宋体" w:hAnsi="宋体" w:cs="宋体"/>
          <w:sz w:val="24"/>
        </w:rPr>
        <w:t>（二）写作要求</w:t>
      </w:r>
    </w:p>
    <w:p>
      <w:pPr>
        <w:spacing w:line="360" w:lineRule="exact"/>
        <w:ind w:firstLine="480" w:firstLineChars="200"/>
        <w:rPr>
          <w:rFonts w:ascii="宋体" w:hAnsi="宋体" w:cs="宋体"/>
          <w:sz w:val="24"/>
        </w:rPr>
      </w:pPr>
      <w:r>
        <w:rPr>
          <w:rFonts w:hint="eastAsia" w:ascii="宋体" w:hAnsi="宋体" w:cs="宋体"/>
          <w:sz w:val="24"/>
        </w:rPr>
        <w:t xml:space="preserve">1.文章可以从导师、同学或者学校部门的视角，也可以从第一人称的视角，以人物故事的形式撰写，要求突出获奖者的重点、感人事迹，如怎样刻苦钻研并取得优异成绩，怎样积极主动地报效祖国，以及投身社会服务、参加实践活动等。文笔要优美，文字要流畅，事迹描述一定要具有较强的可读性，避免平铺直叙，务请不要写成学习、生活、实践等面面俱到的思想汇报。  </w:t>
      </w:r>
    </w:p>
    <w:p>
      <w:pPr>
        <w:spacing w:line="360" w:lineRule="exact"/>
        <w:ind w:firstLine="480" w:firstLineChars="200"/>
        <w:rPr>
          <w:rFonts w:ascii="宋体" w:hAnsi="宋体" w:cs="宋体"/>
          <w:sz w:val="24"/>
        </w:rPr>
      </w:pPr>
      <w:r>
        <w:rPr>
          <w:rFonts w:hint="eastAsia" w:ascii="宋体" w:hAnsi="宋体" w:cs="宋体"/>
          <w:sz w:val="24"/>
        </w:rPr>
        <w:t>2.文章要具有一定的典范性，从而具有树立榜样的示范作用。既要突出获奖者取得的学业和科研成果，更要总结归纳其取得成果的内在和外在因素，使其事迹感人、形象丰满，以达到引导和激励广大在校研究生的目的。</w:t>
      </w:r>
    </w:p>
    <w:p>
      <w:pPr>
        <w:spacing w:line="360" w:lineRule="exact"/>
        <w:ind w:firstLine="480" w:firstLineChars="200"/>
        <w:rPr>
          <w:rFonts w:ascii="宋体" w:hAnsi="宋体" w:cs="宋体"/>
          <w:sz w:val="24"/>
        </w:rPr>
      </w:pPr>
      <w:r>
        <w:rPr>
          <w:rFonts w:hint="eastAsia" w:ascii="宋体" w:hAnsi="宋体" w:cs="宋体"/>
          <w:sz w:val="24"/>
        </w:rPr>
        <w:t>3.文章语言要优美，文字要简练，主题要突出，行文要做到详略得当、结构匀称，特别请注意上下文的有机逻辑衔接。材料的采集和引用要围绕主题展开，避免用简单的材料堆砌文章。请注意归纳并突出描写典型人物的个性特点，用生动简洁的叙事风格介绍励志故事，杜绝夸大或不符实际地虚构情节。</w:t>
      </w:r>
    </w:p>
    <w:p>
      <w:pPr>
        <w:spacing w:line="360" w:lineRule="exact"/>
        <w:ind w:firstLine="480" w:firstLineChars="200"/>
        <w:rPr>
          <w:rFonts w:ascii="宋体" w:hAnsi="宋体" w:cs="宋体"/>
          <w:sz w:val="24"/>
        </w:rPr>
      </w:pPr>
      <w:r>
        <w:rPr>
          <w:rFonts w:hint="eastAsia" w:ascii="宋体" w:hAnsi="宋体" w:cs="宋体"/>
          <w:sz w:val="24"/>
        </w:rPr>
        <w:t>4.文章内容包括人物简介、标题、正文和导师寄语：</w:t>
      </w:r>
    </w:p>
    <w:p>
      <w:pPr>
        <w:spacing w:line="360" w:lineRule="exact"/>
        <w:ind w:firstLine="480" w:firstLineChars="200"/>
        <w:rPr>
          <w:rFonts w:ascii="宋体" w:hAnsi="宋体" w:cs="宋体"/>
          <w:sz w:val="24"/>
        </w:rPr>
      </w:pPr>
      <w:r>
        <w:rPr>
          <w:rFonts w:hint="eastAsia" w:ascii="宋体" w:hAnsi="宋体" w:cs="宋体"/>
          <w:sz w:val="24"/>
        </w:rPr>
        <w:t>（1）“人物简介”由姓名、院系专业、学历层次、获奖时所在年级和主要亮点等基本要素构成，120－180字。主要亮点依次包括：所获重要校级以上奖项，发表核心期刊以上论文，主持或参与的重要科研项目等。</w:t>
      </w:r>
    </w:p>
    <w:p>
      <w:pPr>
        <w:spacing w:line="360" w:lineRule="exact"/>
        <w:ind w:firstLine="480" w:firstLineChars="200"/>
        <w:rPr>
          <w:rFonts w:ascii="宋体" w:hAnsi="宋体" w:cs="宋体"/>
          <w:sz w:val="24"/>
        </w:rPr>
      </w:pPr>
      <w:r>
        <w:rPr>
          <w:rFonts w:hint="eastAsia" w:ascii="宋体" w:hAnsi="宋体" w:cs="宋体"/>
          <w:sz w:val="24"/>
        </w:rPr>
        <w:t>（2）文章各级标题不应超过18个汉字，尽量不使用标点符号和空格。文章大标题和小标题，都应注意用词具有文采、讲究对仗工整，标题之间做到相互呼应，尽量少用“青春”“梦想”“追梦”等雷同化的词汇。</w:t>
      </w:r>
    </w:p>
    <w:p>
      <w:pPr>
        <w:spacing w:line="360" w:lineRule="exact"/>
        <w:ind w:firstLine="480" w:firstLineChars="200"/>
        <w:rPr>
          <w:rFonts w:ascii="宋体" w:hAnsi="宋体" w:cs="宋体"/>
          <w:sz w:val="24"/>
        </w:rPr>
      </w:pPr>
      <w:r>
        <w:rPr>
          <w:rFonts w:hint="eastAsia" w:ascii="宋体" w:hAnsi="宋体" w:cs="宋体"/>
          <w:sz w:val="24"/>
        </w:rPr>
        <w:t>（3）文章正文控制在5000-6000字，用A4纸排印，正文用五号宋体字、行距20磅、两端对齐、首行缩进2个中文字符；文章标题用三号宋体字加粗、单倍行距、段前24磅、段后12磅、居中；一级标题用小四号黑体字、单倍行距、段前12磅、段后6磅、左对齐、首行缩进2个中文字符；二级标题用五号宋体字、加粗、单倍行距、段前12磅、段后6磅、左对齐、首行缩进2个中文字符；三级以下标题格式同正文。</w:t>
      </w:r>
    </w:p>
    <w:p>
      <w:pPr>
        <w:spacing w:line="360" w:lineRule="exact"/>
        <w:ind w:firstLine="480" w:firstLineChars="200"/>
        <w:rPr>
          <w:rFonts w:ascii="仿宋_GB2312" w:hAnsi="宋体" w:eastAsia="仿宋_GB2312"/>
          <w:sz w:val="32"/>
          <w:szCs w:val="32"/>
        </w:rPr>
      </w:pPr>
      <w:r>
        <w:rPr>
          <w:rFonts w:hint="eastAsia" w:ascii="宋体" w:hAnsi="宋体" w:cs="宋体"/>
          <w:sz w:val="24"/>
        </w:rPr>
        <w:t>(4)“导师寄语”由其导师或所在院系的领导执笔，主要表达对学生的评价和期望，不超过200字。</w:t>
      </w:r>
    </w:p>
    <w:p>
      <w:pPr>
        <w:spacing w:line="400" w:lineRule="exact"/>
        <w:jc w:val="right"/>
        <w:rPr>
          <w:rFonts w:ascii="宋体" w:hAnsi="宋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B77FA8"/>
    <w:rsid w:val="00013FC0"/>
    <w:rsid w:val="00036F0B"/>
    <w:rsid w:val="000373ED"/>
    <w:rsid w:val="000477EB"/>
    <w:rsid w:val="00096734"/>
    <w:rsid w:val="000A4E9C"/>
    <w:rsid w:val="00114940"/>
    <w:rsid w:val="00163260"/>
    <w:rsid w:val="001C1841"/>
    <w:rsid w:val="001C3D5C"/>
    <w:rsid w:val="00202396"/>
    <w:rsid w:val="0020418A"/>
    <w:rsid w:val="00286A0E"/>
    <w:rsid w:val="00302821"/>
    <w:rsid w:val="00316AC8"/>
    <w:rsid w:val="00322248"/>
    <w:rsid w:val="00342F9C"/>
    <w:rsid w:val="0036171E"/>
    <w:rsid w:val="003B3817"/>
    <w:rsid w:val="003C51B5"/>
    <w:rsid w:val="003D0527"/>
    <w:rsid w:val="003D2D91"/>
    <w:rsid w:val="003D47A5"/>
    <w:rsid w:val="00446C75"/>
    <w:rsid w:val="00464775"/>
    <w:rsid w:val="00470AD8"/>
    <w:rsid w:val="004B50AB"/>
    <w:rsid w:val="004C5C19"/>
    <w:rsid w:val="00534E25"/>
    <w:rsid w:val="00543630"/>
    <w:rsid w:val="005654E0"/>
    <w:rsid w:val="005751E2"/>
    <w:rsid w:val="005915C1"/>
    <w:rsid w:val="00595AF7"/>
    <w:rsid w:val="005B1C5E"/>
    <w:rsid w:val="005E2FFE"/>
    <w:rsid w:val="00620F88"/>
    <w:rsid w:val="00640C35"/>
    <w:rsid w:val="00660B9C"/>
    <w:rsid w:val="00665988"/>
    <w:rsid w:val="0067646B"/>
    <w:rsid w:val="006855BA"/>
    <w:rsid w:val="006A2267"/>
    <w:rsid w:val="006A6526"/>
    <w:rsid w:val="006B1BE2"/>
    <w:rsid w:val="006D17EF"/>
    <w:rsid w:val="006D4860"/>
    <w:rsid w:val="006D62D2"/>
    <w:rsid w:val="006F2C5F"/>
    <w:rsid w:val="00775A0A"/>
    <w:rsid w:val="007911F9"/>
    <w:rsid w:val="007E0E2B"/>
    <w:rsid w:val="00802AE9"/>
    <w:rsid w:val="00823F38"/>
    <w:rsid w:val="00877D05"/>
    <w:rsid w:val="0088131E"/>
    <w:rsid w:val="00914E65"/>
    <w:rsid w:val="009E7B9B"/>
    <w:rsid w:val="009F7E5A"/>
    <w:rsid w:val="00A41275"/>
    <w:rsid w:val="00A61865"/>
    <w:rsid w:val="00AB5ADF"/>
    <w:rsid w:val="00AE033A"/>
    <w:rsid w:val="00B062CF"/>
    <w:rsid w:val="00B6007E"/>
    <w:rsid w:val="00B86A71"/>
    <w:rsid w:val="00BB2FA4"/>
    <w:rsid w:val="00C24B26"/>
    <w:rsid w:val="00C438D4"/>
    <w:rsid w:val="00CA63C9"/>
    <w:rsid w:val="00D06354"/>
    <w:rsid w:val="00D266DA"/>
    <w:rsid w:val="00D33708"/>
    <w:rsid w:val="00D817B3"/>
    <w:rsid w:val="00D84626"/>
    <w:rsid w:val="00D92B0D"/>
    <w:rsid w:val="00DA3E53"/>
    <w:rsid w:val="00E71924"/>
    <w:rsid w:val="00E72EED"/>
    <w:rsid w:val="00EB4663"/>
    <w:rsid w:val="00EC13C4"/>
    <w:rsid w:val="00EE641C"/>
    <w:rsid w:val="00F46D9E"/>
    <w:rsid w:val="0FC91E50"/>
    <w:rsid w:val="19F438F8"/>
    <w:rsid w:val="1D0F3B3F"/>
    <w:rsid w:val="2734111F"/>
    <w:rsid w:val="376D1583"/>
    <w:rsid w:val="3E7C71B6"/>
    <w:rsid w:val="59B77FA8"/>
    <w:rsid w:val="62BB7957"/>
    <w:rsid w:val="63D400A4"/>
    <w:rsid w:val="646D21BA"/>
    <w:rsid w:val="69F26AFB"/>
    <w:rsid w:val="77BF59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FollowedHyperlink"/>
    <w:basedOn w:val="9"/>
    <w:semiHidden/>
    <w:unhideWhenUsed/>
    <w:qFormat/>
    <w:uiPriority w:val="99"/>
    <w:rPr>
      <w:color w:val="000000"/>
      <w:u w:val="none"/>
    </w:rPr>
  </w:style>
  <w:style w:type="character" w:styleId="11">
    <w:name w:val="Emphasis"/>
    <w:basedOn w:val="9"/>
    <w:qFormat/>
    <w:locked/>
    <w:uiPriority w:val="0"/>
  </w:style>
  <w:style w:type="character" w:styleId="12">
    <w:name w:val="Hyperlink"/>
    <w:basedOn w:val="9"/>
    <w:semiHidden/>
    <w:unhideWhenUsed/>
    <w:qFormat/>
    <w:uiPriority w:val="99"/>
    <w:rPr>
      <w:color w:val="000000"/>
      <w:u w:val="none"/>
    </w:rPr>
  </w:style>
  <w:style w:type="character" w:customStyle="1" w:styleId="13">
    <w:name w:val="批注框文本 Char"/>
    <w:link w:val="4"/>
    <w:semiHidden/>
    <w:qFormat/>
    <w:locked/>
    <w:uiPriority w:val="99"/>
    <w:rPr>
      <w:rFonts w:ascii="Calibri" w:hAnsi="Calibri" w:cs="Times New Roman"/>
      <w:sz w:val="2"/>
    </w:rPr>
  </w:style>
  <w:style w:type="character" w:customStyle="1" w:styleId="14">
    <w:name w:val="页眉 Char"/>
    <w:link w:val="6"/>
    <w:qFormat/>
    <w:uiPriority w:val="99"/>
    <w:rPr>
      <w:rFonts w:ascii="Calibri" w:hAnsi="Calibri"/>
      <w:sz w:val="18"/>
      <w:szCs w:val="18"/>
    </w:rPr>
  </w:style>
  <w:style w:type="character" w:customStyle="1" w:styleId="15">
    <w:name w:val="页脚 Char"/>
    <w:link w:val="5"/>
    <w:qFormat/>
    <w:uiPriority w:val="99"/>
    <w:rPr>
      <w:rFonts w:ascii="Calibri" w:hAnsi="Calibri"/>
      <w:sz w:val="18"/>
      <w:szCs w:val="18"/>
    </w:rPr>
  </w:style>
  <w:style w:type="character" w:customStyle="1" w:styleId="16">
    <w:name w:val="日期 Char"/>
    <w:link w:val="3"/>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603</Words>
  <Characters>3441</Characters>
  <Lines>28</Lines>
  <Paragraphs>8</Paragraphs>
  <TotalTime>20</TotalTime>
  <ScaleCrop>false</ScaleCrop>
  <LinksUpToDate>false</LinksUpToDate>
  <CharactersWithSpaces>4036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2019-09-19T08:25:00Z</dcterms:created>
  <dc:creator>use</dc:creator>
  <cp:lastModifiedBy>简妮</cp:lastModifiedBy>
  <cp:lastPrinted>2016-09-22T06:30:00Z</cp:lastPrinted>
  <dcterms:modified xsi:type="dcterms:W3CDTF">2020-10-13T04:08:19Z</dcterms:modified>
  <dc:title>马克思主义学院研究生国家奖学金评定细则（2016年9月修订）</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